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6769" w14:textId="77777777" w:rsidR="00C501FE" w:rsidRPr="00D028BA" w:rsidRDefault="00C501FE" w:rsidP="007D78EE">
      <w:pPr>
        <w:pStyle w:val="NPU1"/>
        <w:ind w:left="-567" w:firstLine="0"/>
      </w:pPr>
      <w:r>
        <w:rPr>
          <w:bCs/>
          <w:lang w:val="en-GB"/>
        </w:rPr>
        <w:t>NATIONAL HERITAGE INSTITUTE</w:t>
      </w:r>
    </w:p>
    <w:p w14:paraId="0016C2CD" w14:textId="2A2DB70E" w:rsidR="00C501FE" w:rsidRPr="00D028BA" w:rsidRDefault="00C501FE" w:rsidP="007D78EE">
      <w:pPr>
        <w:pStyle w:val="NPU2"/>
        <w:ind w:left="-567" w:firstLine="0"/>
      </w:pPr>
      <w:r>
        <w:rPr>
          <w:lang w:val="en-GB"/>
        </w:rPr>
        <w:t xml:space="preserve">REGIONAL HERITAGE SITE MANAGEMENT AT SYCHROV </w:t>
      </w:r>
    </w:p>
    <w:p w14:paraId="68AD9F9A" w14:textId="41012C39" w:rsidR="00C501FE" w:rsidRPr="00D028BA" w:rsidRDefault="00350147" w:rsidP="007D78EE">
      <w:pPr>
        <w:pStyle w:val="Nzev"/>
        <w:tabs>
          <w:tab w:val="left" w:pos="4253"/>
          <w:tab w:val="left" w:pos="6379"/>
        </w:tabs>
        <w:ind w:left="-567"/>
        <w:jc w:val="left"/>
      </w:pPr>
      <w:r>
        <w:rPr>
          <w:rFonts w:ascii="Calibri" w:hAnsi="Calibri"/>
          <w:bCs/>
          <w:sz w:val="32"/>
          <w:szCs w:val="32"/>
          <w:lang w:val="en-GB"/>
        </w:rPr>
        <w:t>RULES FOR VISITORS TO THE COURTYARD</w:t>
      </w:r>
    </w:p>
    <w:p w14:paraId="164B7AAB" w14:textId="61E4061E" w:rsidR="00C501FE" w:rsidRPr="00D028BA" w:rsidRDefault="00C501FE" w:rsidP="007D78EE">
      <w:pPr>
        <w:pStyle w:val="Nzev"/>
        <w:tabs>
          <w:tab w:val="left" w:pos="4253"/>
          <w:tab w:val="left" w:pos="6379"/>
        </w:tabs>
        <w:ind w:left="-567"/>
        <w:jc w:val="left"/>
        <w:rPr>
          <w:rFonts w:ascii="Calibri" w:hAnsi="Calibri"/>
          <w:sz w:val="32"/>
          <w:szCs w:val="32"/>
        </w:rPr>
      </w:pPr>
      <w:r>
        <w:rPr>
          <w:rFonts w:ascii="Calibri" w:hAnsi="Calibri"/>
          <w:bCs/>
          <w:sz w:val="32"/>
          <w:szCs w:val="32"/>
          <w:lang w:val="en-GB"/>
        </w:rPr>
        <w:t>Of THE STATE CASTLE OF LITICE</w:t>
      </w:r>
    </w:p>
    <w:p w14:paraId="2C32EF5E" w14:textId="5C0F568B" w:rsidR="00C501FE" w:rsidRPr="00D028BA" w:rsidRDefault="00350147" w:rsidP="007D78EE">
      <w:pPr>
        <w:pStyle w:val="Nzev"/>
        <w:tabs>
          <w:tab w:val="left" w:pos="4253"/>
          <w:tab w:val="left" w:pos="6379"/>
        </w:tabs>
        <w:ind w:left="-567"/>
        <w:jc w:val="left"/>
        <w:rPr>
          <w:rFonts w:ascii="Calibri" w:hAnsi="Calibri"/>
          <w:b w:val="0"/>
          <w:sz w:val="22"/>
          <w:szCs w:val="22"/>
        </w:rPr>
      </w:pPr>
      <w:r>
        <w:rPr>
          <w:rFonts w:ascii="Calibri" w:hAnsi="Calibri"/>
          <w:b w:val="0"/>
          <w:sz w:val="22"/>
          <w:szCs w:val="22"/>
          <w:lang w:val="en-GB"/>
        </w:rPr>
        <w:t>(THE "COURTYARD")</w:t>
      </w:r>
    </w:p>
    <w:p w14:paraId="2532587E" w14:textId="77777777" w:rsidR="00C04D0C" w:rsidRPr="00D028BA" w:rsidRDefault="00C04D0C" w:rsidP="00C64A9B">
      <w:pPr>
        <w:pStyle w:val="Nzev"/>
        <w:tabs>
          <w:tab w:val="left" w:pos="4253"/>
          <w:tab w:val="left" w:pos="6379"/>
        </w:tabs>
        <w:ind w:hanging="567"/>
        <w:rPr>
          <w:rFonts w:ascii="Calibri" w:hAnsi="Calibri"/>
          <w:b w:val="0"/>
          <w:sz w:val="28"/>
          <w:szCs w:val="28"/>
        </w:rPr>
      </w:pPr>
    </w:p>
    <w:p w14:paraId="5484205A"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1 - ACCESS TO THE COURTYARD</w:t>
      </w:r>
    </w:p>
    <w:p w14:paraId="6BD9F662" w14:textId="474A001F" w:rsidR="00350147" w:rsidRPr="00D028BA" w:rsidRDefault="00350147" w:rsidP="00350147">
      <w:pPr>
        <w:widowControl w:val="0"/>
        <w:tabs>
          <w:tab w:val="left" w:pos="354"/>
          <w:tab w:val="left" w:pos="567"/>
          <w:tab w:val="left" w:pos="4253"/>
          <w:tab w:val="left" w:pos="6379"/>
        </w:tabs>
        <w:spacing w:line="240" w:lineRule="atLeast"/>
        <w:ind w:left="-567"/>
        <w:rPr>
          <w:b/>
          <w:snapToGrid w:val="0"/>
          <w:sz w:val="16"/>
          <w:szCs w:val="16"/>
        </w:rPr>
      </w:pPr>
      <w:r>
        <w:rPr>
          <w:b/>
          <w:bCs/>
          <w:snapToGrid w:val="0"/>
          <w:sz w:val="16"/>
          <w:szCs w:val="16"/>
          <w:lang w:val="en-GB"/>
        </w:rPr>
        <w:t>The courtyard is part of a cultural heritage site protected under Act No. 20/87 Coll. on State Heritage Protection, as amended.</w:t>
      </w:r>
    </w:p>
    <w:p w14:paraId="23CDF7B4"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2FA46FA9"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2 - OPENING HOURS</w:t>
      </w:r>
    </w:p>
    <w:p w14:paraId="745C9C4E" w14:textId="7E0EE5FB" w:rsidR="00AD5027" w:rsidRPr="00D028BA" w:rsidRDefault="00A629C1" w:rsidP="00350147">
      <w:pPr>
        <w:pStyle w:val="Odstavecseseznamem"/>
        <w:numPr>
          <w:ilvl w:val="0"/>
          <w:numId w:val="1"/>
        </w:numPr>
        <w:spacing w:line="240" w:lineRule="atLeast"/>
        <w:contextualSpacing/>
        <w:jc w:val="both"/>
        <w:rPr>
          <w:snapToGrid w:val="0"/>
          <w:sz w:val="16"/>
          <w:szCs w:val="16"/>
        </w:rPr>
      </w:pPr>
      <w:r w:rsidRPr="00A629C1">
        <w:rPr>
          <w:snapToGrid w:val="0"/>
          <w:sz w:val="16"/>
          <w:szCs w:val="16"/>
          <w:lang w:val="en-GB"/>
        </w:rPr>
        <w:t>The opening hours of the courtyard are listed at https://www.hrad-litice.cz/en</w:t>
      </w:r>
      <w:r w:rsidR="00350147">
        <w:rPr>
          <w:snapToGrid w:val="0"/>
          <w:sz w:val="16"/>
          <w:szCs w:val="16"/>
          <w:lang w:val="en-GB"/>
        </w:rPr>
        <w:t xml:space="preserve"> </w:t>
      </w:r>
    </w:p>
    <w:p w14:paraId="3FD604CF" w14:textId="77777777" w:rsidR="00350147" w:rsidRPr="00D028BA" w:rsidRDefault="00350147" w:rsidP="00350147">
      <w:pPr>
        <w:pStyle w:val="Odstavecseseznamem"/>
        <w:numPr>
          <w:ilvl w:val="0"/>
          <w:numId w:val="1"/>
        </w:numPr>
        <w:spacing w:line="240" w:lineRule="atLeast"/>
        <w:contextualSpacing/>
        <w:jc w:val="both"/>
        <w:rPr>
          <w:snapToGrid w:val="0"/>
          <w:sz w:val="16"/>
          <w:szCs w:val="16"/>
        </w:rPr>
      </w:pPr>
      <w:r>
        <w:rPr>
          <w:snapToGrid w:val="0"/>
          <w:sz w:val="16"/>
          <w:szCs w:val="16"/>
          <w:lang w:val="en-GB"/>
        </w:rPr>
        <w:t>Access to the courtyard may be modified by the management of the heritage site if necessitated by the current operational or security situation. For operational reasons (filming, commercial rental, etc.) the courtyard may be entirely closed to the public.</w:t>
      </w:r>
    </w:p>
    <w:p w14:paraId="10834807"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176EEB51"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3 - ADMISSION FEE</w:t>
      </w:r>
    </w:p>
    <w:p w14:paraId="154653CD" w14:textId="0AE4DC22" w:rsidR="00350147" w:rsidRPr="00D028BA" w:rsidRDefault="00A629C1" w:rsidP="00350147">
      <w:pPr>
        <w:pStyle w:val="Odstavecseseznamem"/>
        <w:numPr>
          <w:ilvl w:val="0"/>
          <w:numId w:val="2"/>
        </w:numPr>
        <w:spacing w:line="240" w:lineRule="atLeast"/>
        <w:contextualSpacing/>
        <w:jc w:val="both"/>
        <w:rPr>
          <w:snapToGrid w:val="0"/>
          <w:sz w:val="16"/>
          <w:szCs w:val="16"/>
        </w:rPr>
      </w:pPr>
      <w:r w:rsidRPr="00A629C1">
        <w:rPr>
          <w:snapToGrid w:val="0"/>
          <w:sz w:val="16"/>
          <w:szCs w:val="16"/>
          <w:lang w:val="en-GB"/>
        </w:rPr>
        <w:t>Entry to the courtyard is permitted only with a valid ticket (admission to the castle or to an event includes entry to and access to the courtyard).</w:t>
      </w:r>
    </w:p>
    <w:p w14:paraId="46099CFD" w14:textId="77777777" w:rsidR="00350147" w:rsidRPr="00D028BA" w:rsidRDefault="00350147" w:rsidP="00350147">
      <w:pPr>
        <w:pStyle w:val="Odstavecseseznamem"/>
        <w:numPr>
          <w:ilvl w:val="0"/>
          <w:numId w:val="2"/>
        </w:numPr>
        <w:spacing w:line="240" w:lineRule="atLeast"/>
        <w:contextualSpacing/>
        <w:jc w:val="both"/>
        <w:rPr>
          <w:snapToGrid w:val="0"/>
          <w:sz w:val="16"/>
          <w:szCs w:val="16"/>
        </w:rPr>
      </w:pPr>
      <w:r>
        <w:rPr>
          <w:snapToGrid w:val="0"/>
          <w:sz w:val="16"/>
          <w:szCs w:val="16"/>
          <w:lang w:val="en-GB"/>
        </w:rPr>
        <w:t>Persons under the age of 15 are not allowed in the courtyard without being accompanied by an adult.</w:t>
      </w:r>
    </w:p>
    <w:p w14:paraId="79D8749E"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7FFEC203"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4 - ORGANISATION OF VISITS</w:t>
      </w:r>
    </w:p>
    <w:p w14:paraId="6B65ED97" w14:textId="77777777" w:rsidR="00350147" w:rsidRPr="00D028BA" w:rsidRDefault="00350147" w:rsidP="00350147">
      <w:pPr>
        <w:pStyle w:val="Odstavecseseznamem"/>
        <w:numPr>
          <w:ilvl w:val="0"/>
          <w:numId w:val="3"/>
        </w:numPr>
        <w:spacing w:line="240" w:lineRule="atLeast"/>
        <w:contextualSpacing/>
        <w:jc w:val="both"/>
        <w:rPr>
          <w:snapToGrid w:val="0"/>
          <w:sz w:val="16"/>
          <w:szCs w:val="16"/>
        </w:rPr>
      </w:pPr>
      <w:r>
        <w:rPr>
          <w:snapToGrid w:val="0"/>
          <w:sz w:val="16"/>
          <w:szCs w:val="16"/>
          <w:lang w:val="en-GB"/>
        </w:rPr>
        <w:t>The tour and visit to the courtyard are unguided.</w:t>
      </w:r>
    </w:p>
    <w:p w14:paraId="4058A77A"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241DC345"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 xml:space="preserve">Article 5 - SAFETY AND PROTECTION </w:t>
      </w:r>
    </w:p>
    <w:p w14:paraId="24D900A4" w14:textId="77777777" w:rsidR="00350147" w:rsidRPr="00D028BA" w:rsidRDefault="00350147" w:rsidP="00350147">
      <w:pPr>
        <w:pStyle w:val="Odstavecseseznamem"/>
        <w:numPr>
          <w:ilvl w:val="0"/>
          <w:numId w:val="4"/>
        </w:numPr>
        <w:spacing w:line="240" w:lineRule="atLeast"/>
        <w:contextualSpacing/>
        <w:jc w:val="both"/>
        <w:rPr>
          <w:snapToGrid w:val="0"/>
          <w:sz w:val="16"/>
          <w:szCs w:val="16"/>
        </w:rPr>
      </w:pPr>
      <w:r>
        <w:rPr>
          <w:snapToGrid w:val="0"/>
          <w:sz w:val="16"/>
          <w:szCs w:val="16"/>
          <w:lang w:val="en-GB"/>
        </w:rPr>
        <w:t>In the courtyard, it is prohibited to:</w:t>
      </w:r>
    </w:p>
    <w:p w14:paraId="33FA4D80"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Consume alcohol or any other narcotic or addictive substances. No persons reasonably suspected of being drunk or under the influence of drugs or other narcotic or addictive substances are allowed in the courtyard.</w:t>
      </w:r>
    </w:p>
    <w:p w14:paraId="247BEAA3"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Smoke (including e-cigarettes, except in designated areas), light or use open fires.</w:t>
      </w:r>
    </w:p>
    <w:p w14:paraId="40E53F77"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Use any kinds of fireworks.</w:t>
      </w:r>
    </w:p>
    <w:p w14:paraId="35C08050"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Carry weapons.</w:t>
      </w:r>
    </w:p>
    <w:p w14:paraId="35074CDD"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 xml:space="preserve">Damage, destroy or remove in any way the equipment of the courtyard, write or paint on walls, statues, tiles and panelling, and other natural and structural elements in the courtyard. </w:t>
      </w:r>
    </w:p>
    <w:p w14:paraId="741C7EEB"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 xml:space="preserve">Drive and park motor vehicles and lean any means of transport (bicycles, scooters, etc.) against the wall or place them in any places other than those designated for this purpose. </w:t>
      </w:r>
    </w:p>
    <w:p w14:paraId="043DE5E6"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Post or hand out posters, leaflets, etc. without the knowledge of the heritage site management.</w:t>
      </w:r>
    </w:p>
    <w:p w14:paraId="55A96B04"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Throw trash outside the garbage cans; litter the courtyard in any way.</w:t>
      </w:r>
    </w:p>
    <w:p w14:paraId="5F7B56B6"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Camp, play ball games, sledge, ski or skate.</w:t>
      </w:r>
    </w:p>
    <w:p w14:paraId="1F2E950F" w14:textId="77777777" w:rsidR="00EE0E61" w:rsidRPr="00EE0E61" w:rsidRDefault="00350147" w:rsidP="00EE0E61">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Fly drones; any exceptions are granted by the castle manager:</w:t>
      </w:r>
      <w:r w:rsidR="00EE0E61">
        <w:rPr>
          <w:snapToGrid w:val="0"/>
          <w:sz w:val="16"/>
          <w:szCs w:val="16"/>
          <w:lang w:val="en-GB"/>
        </w:rPr>
        <w:t xml:space="preserve"> </w:t>
      </w:r>
      <w:hyperlink r:id="rId8" w:history="1">
        <w:r w:rsidR="00EE0E61" w:rsidRPr="00B95A35">
          <w:rPr>
            <w:rStyle w:val="Hypertextovodkaz"/>
            <w:snapToGrid w:val="0"/>
            <w:sz w:val="16"/>
            <w:szCs w:val="16"/>
            <w:lang w:val="en-GB"/>
          </w:rPr>
          <w:t>litice@npu.cz</w:t>
        </w:r>
      </w:hyperlink>
      <w:r w:rsidR="00EE0E61">
        <w:rPr>
          <w:snapToGrid w:val="0"/>
          <w:sz w:val="16"/>
          <w:szCs w:val="16"/>
          <w:lang w:val="en-GB"/>
        </w:rPr>
        <w:t xml:space="preserve">; tel. </w:t>
      </w:r>
      <w:r w:rsidR="00EE0E61" w:rsidRPr="00EE0E61">
        <w:rPr>
          <w:snapToGrid w:val="0"/>
          <w:sz w:val="16"/>
          <w:szCs w:val="16"/>
          <w:lang w:val="en-GB"/>
        </w:rPr>
        <w:t>+420 465 320</w:t>
      </w:r>
      <w:r w:rsidR="00EE0E61">
        <w:rPr>
          <w:snapToGrid w:val="0"/>
          <w:sz w:val="16"/>
          <w:szCs w:val="16"/>
          <w:lang w:val="en-GB"/>
        </w:rPr>
        <w:t> </w:t>
      </w:r>
      <w:r w:rsidR="00EE0E61" w:rsidRPr="00EE0E61">
        <w:rPr>
          <w:snapToGrid w:val="0"/>
          <w:sz w:val="16"/>
          <w:szCs w:val="16"/>
          <w:lang w:val="en-GB"/>
        </w:rPr>
        <w:t>627</w:t>
      </w:r>
      <w:r w:rsidR="00EE0E61">
        <w:rPr>
          <w:snapToGrid w:val="0"/>
          <w:sz w:val="16"/>
          <w:szCs w:val="16"/>
          <w:lang w:val="en-GB"/>
        </w:rPr>
        <w:t>.</w:t>
      </w:r>
    </w:p>
    <w:p w14:paraId="1FBDCD34" w14:textId="5A202D30" w:rsidR="00EE0E61" w:rsidRPr="00EE0E61" w:rsidRDefault="00350147" w:rsidP="00EE0E61">
      <w:pPr>
        <w:pStyle w:val="Odstavecseseznamem"/>
        <w:numPr>
          <w:ilvl w:val="1"/>
          <w:numId w:val="4"/>
        </w:numPr>
        <w:spacing w:line="240" w:lineRule="atLeast"/>
        <w:ind w:left="1079" w:hanging="360"/>
        <w:contextualSpacing/>
        <w:jc w:val="both"/>
        <w:rPr>
          <w:snapToGrid w:val="0"/>
          <w:sz w:val="16"/>
          <w:szCs w:val="16"/>
        </w:rPr>
      </w:pPr>
      <w:r w:rsidRPr="00EE0E61">
        <w:rPr>
          <w:snapToGrid w:val="0"/>
          <w:sz w:val="16"/>
          <w:szCs w:val="16"/>
          <w:lang w:val="en-GB"/>
        </w:rPr>
        <w:t xml:space="preserve">Pursue geocaching, place "caches", any exceptions may be granted upon agreement with the castle manager: </w:t>
      </w:r>
      <w:r w:rsidR="00EE0E61" w:rsidRPr="00EE0E61">
        <w:rPr>
          <w:snapToGrid w:val="0"/>
          <w:sz w:val="16"/>
          <w:szCs w:val="16"/>
          <w:lang w:val="en-GB"/>
        </w:rPr>
        <w:t>litice@npu.cz; tel. +420 465 320</w:t>
      </w:r>
      <w:r w:rsidR="00EE0E61">
        <w:rPr>
          <w:snapToGrid w:val="0"/>
          <w:sz w:val="16"/>
          <w:szCs w:val="16"/>
          <w:lang w:val="en-GB"/>
        </w:rPr>
        <w:t> </w:t>
      </w:r>
      <w:r w:rsidR="00EE0E61" w:rsidRPr="00EE0E61">
        <w:rPr>
          <w:snapToGrid w:val="0"/>
          <w:sz w:val="16"/>
          <w:szCs w:val="16"/>
          <w:lang w:val="en-GB"/>
        </w:rPr>
        <w:t>627</w:t>
      </w:r>
      <w:r w:rsidR="00EE0E61">
        <w:rPr>
          <w:snapToGrid w:val="0"/>
          <w:sz w:val="16"/>
          <w:szCs w:val="16"/>
          <w:lang w:val="en-GB"/>
        </w:rPr>
        <w:t>.</w:t>
      </w:r>
    </w:p>
    <w:p w14:paraId="2647EB08"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en-GB"/>
        </w:rPr>
        <w:t>Disturb the peace, order, safety and good manners, play loud music or other sound recordings, shout and be loud, thereby disturbing other visitors.</w:t>
      </w:r>
    </w:p>
    <w:p w14:paraId="30104DB3" w14:textId="56B75527" w:rsidR="00350147" w:rsidRPr="00D028BA" w:rsidRDefault="00350147" w:rsidP="00350147">
      <w:pPr>
        <w:pStyle w:val="Odstavecseseznamem"/>
        <w:numPr>
          <w:ilvl w:val="1"/>
          <w:numId w:val="4"/>
        </w:numPr>
        <w:spacing w:line="240" w:lineRule="atLeast"/>
        <w:ind w:left="1079" w:hanging="360"/>
        <w:contextualSpacing/>
        <w:jc w:val="both"/>
        <w:rPr>
          <w:sz w:val="16"/>
          <w:szCs w:val="16"/>
        </w:rPr>
      </w:pPr>
      <w:r>
        <w:rPr>
          <w:sz w:val="16"/>
          <w:szCs w:val="16"/>
          <w:lang w:val="en-GB"/>
        </w:rPr>
        <w:t>Touch or tamper with the information system.</w:t>
      </w:r>
    </w:p>
    <w:p w14:paraId="524AA7C3" w14:textId="64E453A6" w:rsidR="001A107D" w:rsidRPr="00D028BA" w:rsidRDefault="001A107D" w:rsidP="00350147">
      <w:pPr>
        <w:pStyle w:val="Odstavecseseznamem"/>
        <w:numPr>
          <w:ilvl w:val="1"/>
          <w:numId w:val="4"/>
        </w:numPr>
        <w:spacing w:line="240" w:lineRule="atLeast"/>
        <w:ind w:left="1079" w:hanging="360"/>
        <w:contextualSpacing/>
        <w:jc w:val="both"/>
        <w:rPr>
          <w:sz w:val="16"/>
          <w:szCs w:val="16"/>
        </w:rPr>
      </w:pPr>
      <w:r>
        <w:rPr>
          <w:sz w:val="16"/>
          <w:szCs w:val="16"/>
          <w:lang w:val="en-GB"/>
        </w:rPr>
        <w:t>Enter or climb the castle walls and torsional parts.</w:t>
      </w:r>
    </w:p>
    <w:p w14:paraId="2669F992" w14:textId="2161878F" w:rsidR="001A107D" w:rsidRPr="00D028BA" w:rsidRDefault="001A107D" w:rsidP="00350147">
      <w:pPr>
        <w:pStyle w:val="Odstavecseseznamem"/>
        <w:numPr>
          <w:ilvl w:val="1"/>
          <w:numId w:val="4"/>
        </w:numPr>
        <w:spacing w:line="240" w:lineRule="atLeast"/>
        <w:ind w:left="1079" w:hanging="360"/>
        <w:contextualSpacing/>
        <w:jc w:val="both"/>
        <w:rPr>
          <w:sz w:val="16"/>
          <w:szCs w:val="16"/>
        </w:rPr>
      </w:pPr>
      <w:r>
        <w:rPr>
          <w:sz w:val="16"/>
          <w:szCs w:val="16"/>
          <w:lang w:val="en-GB"/>
        </w:rPr>
        <w:t>Walk off the road.</w:t>
      </w:r>
    </w:p>
    <w:p w14:paraId="147A4AB0" w14:textId="77777777" w:rsidR="00350147" w:rsidRPr="00D028BA" w:rsidRDefault="00350147" w:rsidP="00350147">
      <w:pPr>
        <w:pStyle w:val="Odstavecseseznamem"/>
        <w:numPr>
          <w:ilvl w:val="0"/>
          <w:numId w:val="4"/>
        </w:numPr>
        <w:spacing w:line="240" w:lineRule="atLeast"/>
        <w:contextualSpacing/>
        <w:jc w:val="both"/>
        <w:rPr>
          <w:sz w:val="16"/>
          <w:szCs w:val="16"/>
        </w:rPr>
      </w:pPr>
      <w:r>
        <w:rPr>
          <w:sz w:val="16"/>
          <w:szCs w:val="16"/>
          <w:lang w:val="en-GB"/>
        </w:rPr>
        <w:t>When touring and staying in the courtyard, visitors must pay close attention to uneven road surfaces, low passageways, or other hazards occasioned by the historical nature of the courtyard. Visitors must take the utmost care for their safety, the safety of the children they are accompanying and any other persons entrusted to them.</w:t>
      </w:r>
    </w:p>
    <w:p w14:paraId="328FED06" w14:textId="77777777" w:rsidR="00350147" w:rsidRPr="000307D2"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5684C3AA" w14:textId="77777777" w:rsidR="00350147"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6 - ACCESS TO THE COURTYARD WITH BICYCLES</w:t>
      </w:r>
    </w:p>
    <w:p w14:paraId="17B2BFF7" w14:textId="6DC43A44" w:rsidR="00350147" w:rsidRPr="00E409E2" w:rsidRDefault="00350147" w:rsidP="00E409E2">
      <w:pPr>
        <w:pStyle w:val="Odstavecseseznamem"/>
        <w:numPr>
          <w:ilvl w:val="0"/>
          <w:numId w:val="9"/>
        </w:numPr>
        <w:spacing w:line="240" w:lineRule="atLeast"/>
        <w:ind w:left="152"/>
        <w:contextualSpacing/>
        <w:jc w:val="both"/>
        <w:rPr>
          <w:snapToGrid w:val="0"/>
          <w:sz w:val="16"/>
          <w:szCs w:val="16"/>
        </w:rPr>
      </w:pPr>
      <w:r>
        <w:rPr>
          <w:snapToGrid w:val="0"/>
          <w:sz w:val="16"/>
          <w:szCs w:val="16"/>
          <w:lang w:val="en-GB"/>
        </w:rPr>
        <w:t>Visitors riding bicycles, scooters, roller skates, skateboards, etc. are not allowed in the courtyard unless there is a directly marked bicycle route.</w:t>
      </w:r>
    </w:p>
    <w:p w14:paraId="3F7B16E9" w14:textId="77777777" w:rsidR="00350147" w:rsidRPr="000307D2"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702ABA9D" w14:textId="77777777" w:rsidR="00350147" w:rsidRPr="00877FC4"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en-GB"/>
        </w:rPr>
        <w:t>Article 7 - ACCESS TO THE COURTYARD</w:t>
      </w:r>
    </w:p>
    <w:p w14:paraId="32460E4D" w14:textId="77777777" w:rsidR="00350147" w:rsidRPr="00F841C6" w:rsidRDefault="00350147" w:rsidP="00350147">
      <w:pPr>
        <w:pStyle w:val="Odstavecseseznamem"/>
        <w:numPr>
          <w:ilvl w:val="0"/>
          <w:numId w:val="5"/>
        </w:numPr>
        <w:tabs>
          <w:tab w:val="clear" w:pos="1065"/>
          <w:tab w:val="num" w:pos="73"/>
        </w:tabs>
        <w:spacing w:line="240" w:lineRule="atLeast"/>
        <w:ind w:left="76"/>
        <w:contextualSpacing/>
        <w:jc w:val="both"/>
        <w:rPr>
          <w:snapToGrid w:val="0"/>
          <w:sz w:val="16"/>
          <w:szCs w:val="16"/>
        </w:rPr>
      </w:pPr>
      <w:r>
        <w:rPr>
          <w:snapToGrid w:val="0"/>
          <w:sz w:val="16"/>
          <w:szCs w:val="16"/>
          <w:lang w:val="en-GB"/>
        </w:rPr>
        <w:t>Animals are allowed in the courtyard under the following conditions:</w:t>
      </w:r>
    </w:p>
    <w:p w14:paraId="449F5DCA" w14:textId="77777777" w:rsidR="00350147" w:rsidRPr="00B224B1"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en-GB"/>
        </w:rPr>
        <w:t>The animal must be on a leash.</w:t>
      </w:r>
    </w:p>
    <w:p w14:paraId="30DDE29A" w14:textId="77777777" w:rsidR="00350147" w:rsidRPr="00D028BA"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en-GB"/>
        </w:rPr>
        <w:t>The owner of the animal, or the person leading the animal, is responsible for the animal's behaviour, including any damage that might be caused by the animal to property under the management of the National Heritage Institute.</w:t>
      </w:r>
    </w:p>
    <w:p w14:paraId="4B4B0E14" w14:textId="77777777" w:rsidR="00350147" w:rsidRPr="00D028BA"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en-GB"/>
        </w:rPr>
        <w:t>The person responsible for the animal must ensure that the animal's excrement is cleaned up.</w:t>
      </w:r>
    </w:p>
    <w:p w14:paraId="1967F0D5" w14:textId="359A2CCD" w:rsidR="00350147" w:rsidRPr="00D028BA"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en-GB"/>
        </w:rPr>
        <w:t>The admission of the animal is free of charge.</w:t>
      </w:r>
    </w:p>
    <w:p w14:paraId="76B5829F" w14:textId="05E5DD96" w:rsidR="001A107D" w:rsidRPr="00D028BA" w:rsidRDefault="001A107D"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en-GB"/>
        </w:rPr>
        <w:t>Entry on a horse and horseback riding are prohibited.</w:t>
      </w:r>
    </w:p>
    <w:p w14:paraId="438ECD82" w14:textId="77777777" w:rsidR="00350147" w:rsidRPr="00D028BA" w:rsidRDefault="00350147" w:rsidP="00350147">
      <w:pPr>
        <w:jc w:val="both"/>
        <w:rPr>
          <w:b/>
          <w:sz w:val="20"/>
          <w:szCs w:val="20"/>
        </w:rPr>
      </w:pPr>
    </w:p>
    <w:p w14:paraId="586EBB8F" w14:textId="77777777" w:rsidR="00350147" w:rsidRPr="00D028BA" w:rsidRDefault="00350147" w:rsidP="00350147">
      <w:pPr>
        <w:jc w:val="both"/>
        <w:rPr>
          <w:b/>
          <w:sz w:val="20"/>
          <w:szCs w:val="20"/>
        </w:rPr>
      </w:pPr>
      <w:r>
        <w:rPr>
          <w:b/>
          <w:bCs/>
          <w:sz w:val="20"/>
          <w:szCs w:val="20"/>
          <w:lang w:val="en-GB"/>
        </w:rPr>
        <w:t xml:space="preserve">Article 8 - TAKINGS PHOTOS AND MAKING VIDEOS </w:t>
      </w:r>
    </w:p>
    <w:p w14:paraId="2B1E33CB" w14:textId="77777777" w:rsidR="00350147" w:rsidRPr="009F7DB1" w:rsidRDefault="00350147" w:rsidP="00350147">
      <w:pPr>
        <w:pStyle w:val="Odstavecseseznamem"/>
        <w:numPr>
          <w:ilvl w:val="0"/>
          <w:numId w:val="7"/>
        </w:numPr>
        <w:spacing w:line="240" w:lineRule="atLeast"/>
        <w:ind w:left="714" w:hanging="357"/>
        <w:contextualSpacing/>
        <w:jc w:val="both"/>
        <w:rPr>
          <w:snapToGrid w:val="0"/>
          <w:sz w:val="16"/>
          <w:szCs w:val="16"/>
        </w:rPr>
      </w:pPr>
      <w:r w:rsidRPr="009F7DB1">
        <w:rPr>
          <w:snapToGrid w:val="0"/>
          <w:sz w:val="16"/>
          <w:szCs w:val="16"/>
          <w:lang w:val="en-GB"/>
        </w:rPr>
        <w:t>Visitors are allowed to take photos and make videos in the courtyard for their own use while respecting and protecting the privacy of other visitors.</w:t>
      </w:r>
    </w:p>
    <w:p w14:paraId="40B5BA3A" w14:textId="44C4D08C" w:rsidR="00350147" w:rsidRPr="009F7DB1" w:rsidRDefault="00350147" w:rsidP="00350147">
      <w:pPr>
        <w:pStyle w:val="Odstavecseseznamem"/>
        <w:numPr>
          <w:ilvl w:val="0"/>
          <w:numId w:val="7"/>
        </w:numPr>
        <w:spacing w:line="240" w:lineRule="atLeast"/>
        <w:contextualSpacing/>
        <w:jc w:val="both"/>
        <w:rPr>
          <w:snapToGrid w:val="0"/>
          <w:sz w:val="16"/>
          <w:szCs w:val="16"/>
        </w:rPr>
      </w:pPr>
      <w:r w:rsidRPr="009F7DB1">
        <w:rPr>
          <w:snapToGrid w:val="0"/>
          <w:sz w:val="16"/>
          <w:szCs w:val="16"/>
          <w:lang w:val="en-GB"/>
        </w:rPr>
        <w:t>Taking photos and making videos by the visitors for public presentation and for commercial purposes must be agreed in advance in writing with the heritage site manager, specifying the date of taking the photos or making the videos and other details. Please send any requests for taking pictures/filming to:</w:t>
      </w:r>
      <w:r w:rsidR="00EE0E61">
        <w:rPr>
          <w:snapToGrid w:val="0"/>
          <w:sz w:val="16"/>
          <w:szCs w:val="16"/>
          <w:lang w:val="en-GB"/>
        </w:rPr>
        <w:t xml:space="preserve"> litice@npu.cz</w:t>
      </w:r>
      <w:r w:rsidRPr="009F7DB1">
        <w:rPr>
          <w:snapToGrid w:val="0"/>
          <w:sz w:val="16"/>
          <w:szCs w:val="16"/>
          <w:lang w:val="en-GB"/>
        </w:rPr>
        <w:t>.</w:t>
      </w:r>
    </w:p>
    <w:p w14:paraId="3F4E010A" w14:textId="77777777" w:rsidR="00EE0E61" w:rsidRPr="00EE0E61" w:rsidRDefault="00350147" w:rsidP="00EE0E61">
      <w:pPr>
        <w:pStyle w:val="Odstavecseseznamem"/>
        <w:numPr>
          <w:ilvl w:val="0"/>
          <w:numId w:val="7"/>
        </w:numPr>
        <w:spacing w:line="240" w:lineRule="atLeast"/>
        <w:contextualSpacing/>
        <w:jc w:val="both"/>
        <w:rPr>
          <w:rStyle w:val="markedcontent"/>
          <w:snapToGrid w:val="0"/>
          <w:sz w:val="16"/>
          <w:szCs w:val="16"/>
        </w:rPr>
      </w:pPr>
      <w:r w:rsidRPr="009F7DB1">
        <w:rPr>
          <w:rStyle w:val="markedcontent"/>
          <w:rFonts w:asciiTheme="minorHAnsi" w:hAnsiTheme="minorHAnsi" w:cstheme="minorHAnsi"/>
          <w:sz w:val="16"/>
          <w:szCs w:val="16"/>
          <w:lang w:val="en-GB"/>
        </w:rPr>
        <w:t>When there is a cultural or other event open to the public held in the courtyard, the visitor acknowledges and understands that photographic/video documentation may be taken during the event. This documentation will be used exclusively to meet the legitimate interests of the National Heritage Institute (also referred to as “NHI") for the purposes of promoting the event, informing about the event, etc. on the website, social networks, printed materials, etc. The photographic/video documentation will be taken mainly to capture the course of the event as a whole, not specific individuals. If visitors have any objections to this, they can contact the event organiser.</w:t>
      </w:r>
      <w:r w:rsidRPr="009F7DB1">
        <w:rPr>
          <w:rFonts w:asciiTheme="minorHAnsi" w:hAnsiTheme="minorHAnsi" w:cstheme="minorHAnsi"/>
          <w:sz w:val="16"/>
          <w:szCs w:val="16"/>
          <w:lang w:val="en-GB"/>
        </w:rPr>
        <w:t xml:space="preserve"> The National Heritage Institute </w:t>
      </w:r>
      <w:r w:rsidRPr="009F7DB1">
        <w:rPr>
          <w:rStyle w:val="markedcontent"/>
          <w:rFonts w:asciiTheme="minorHAnsi" w:hAnsiTheme="minorHAnsi" w:cstheme="minorHAnsi"/>
          <w:sz w:val="16"/>
          <w:szCs w:val="16"/>
          <w:lang w:val="en-GB"/>
        </w:rPr>
        <w:t>always protects any personal data obtained against misuse and processes them in accordance with currently applicable laws. Information on the protection of personal data, including advice on the rights of visitors, is available on the NHI website at www.npu.cz in the personal data protection section.</w:t>
      </w:r>
      <w:r w:rsidR="00EE0E61">
        <w:rPr>
          <w:rStyle w:val="markedcontent"/>
          <w:rFonts w:asciiTheme="minorHAnsi" w:hAnsiTheme="minorHAnsi" w:cstheme="minorHAnsi"/>
          <w:sz w:val="16"/>
          <w:szCs w:val="16"/>
          <w:lang w:val="en-GB"/>
        </w:rPr>
        <w:t xml:space="preserve"> </w:t>
      </w:r>
    </w:p>
    <w:p w14:paraId="12DF094C" w14:textId="6BAB2E42" w:rsidR="00EE0E61" w:rsidRPr="00D8327A" w:rsidRDefault="00EE0E61" w:rsidP="00EE0E61">
      <w:pPr>
        <w:pStyle w:val="Odstavecseseznamem"/>
        <w:numPr>
          <w:ilvl w:val="0"/>
          <w:numId w:val="7"/>
        </w:numPr>
        <w:spacing w:line="240" w:lineRule="atLeast"/>
        <w:contextualSpacing/>
        <w:jc w:val="both"/>
        <w:rPr>
          <w:snapToGrid w:val="0"/>
          <w:sz w:val="16"/>
          <w:szCs w:val="16"/>
        </w:rPr>
      </w:pPr>
      <w:r w:rsidRPr="0015138E">
        <w:rPr>
          <w:sz w:val="16"/>
          <w:szCs w:val="16"/>
          <w:lang w:val="en-GB"/>
        </w:rPr>
        <w:t xml:space="preserve">The operation of drones is forbidden over the area and in the building managed by the National Institute of Natural History. Any exceptions are permitted by the castle administration: </w:t>
      </w:r>
      <w:r>
        <w:rPr>
          <w:sz w:val="16"/>
          <w:szCs w:val="16"/>
          <w:lang w:val="en-GB"/>
        </w:rPr>
        <w:t>litice</w:t>
      </w:r>
      <w:r w:rsidRPr="0015138E">
        <w:rPr>
          <w:sz w:val="16"/>
          <w:szCs w:val="16"/>
          <w:lang w:val="en-GB"/>
        </w:rPr>
        <w:t>@npu.cz</w:t>
      </w:r>
    </w:p>
    <w:p w14:paraId="16B627DA" w14:textId="11745B57" w:rsidR="00350147" w:rsidRPr="009F7DB1" w:rsidRDefault="00350147" w:rsidP="00EE0E61">
      <w:pPr>
        <w:pStyle w:val="Odstavecseseznamem"/>
        <w:spacing w:line="240" w:lineRule="atLeast"/>
        <w:ind w:left="720"/>
        <w:contextualSpacing/>
        <w:jc w:val="both"/>
        <w:rPr>
          <w:rFonts w:asciiTheme="minorHAnsi" w:hAnsiTheme="minorHAnsi" w:cstheme="minorHAnsi"/>
          <w:snapToGrid w:val="0"/>
          <w:sz w:val="16"/>
          <w:szCs w:val="16"/>
        </w:rPr>
      </w:pPr>
    </w:p>
    <w:p w14:paraId="6523956F" w14:textId="77777777" w:rsidR="00350147" w:rsidRPr="00D028BA" w:rsidRDefault="00350147" w:rsidP="00350147">
      <w:pPr>
        <w:jc w:val="both"/>
        <w:rPr>
          <w:b/>
          <w:sz w:val="20"/>
          <w:szCs w:val="20"/>
        </w:rPr>
      </w:pPr>
    </w:p>
    <w:p w14:paraId="2128A8DB" w14:textId="16701B53" w:rsidR="00350147" w:rsidRPr="00D028BA" w:rsidRDefault="00350147" w:rsidP="00350147">
      <w:pPr>
        <w:jc w:val="both"/>
        <w:rPr>
          <w:b/>
          <w:sz w:val="20"/>
          <w:szCs w:val="20"/>
        </w:rPr>
      </w:pPr>
      <w:r>
        <w:rPr>
          <w:b/>
          <w:bCs/>
          <w:sz w:val="20"/>
          <w:szCs w:val="20"/>
          <w:lang w:val="en-GB"/>
        </w:rPr>
        <w:t>Article 9 - SPECIFIC PROVISIONS</w:t>
      </w:r>
    </w:p>
    <w:p w14:paraId="684512D4" w14:textId="77777777" w:rsidR="008C4752" w:rsidRPr="00D028BA" w:rsidRDefault="008C4752" w:rsidP="00350147">
      <w:pPr>
        <w:jc w:val="both"/>
        <w:rPr>
          <w:b/>
          <w:sz w:val="20"/>
          <w:szCs w:val="20"/>
        </w:rPr>
      </w:pPr>
    </w:p>
    <w:p w14:paraId="3ADFFD0D" w14:textId="45690080" w:rsidR="00350147" w:rsidRPr="00D028BA" w:rsidRDefault="00350147" w:rsidP="00350147">
      <w:pPr>
        <w:jc w:val="both"/>
        <w:rPr>
          <w:b/>
          <w:sz w:val="20"/>
          <w:szCs w:val="20"/>
        </w:rPr>
      </w:pPr>
      <w:r>
        <w:rPr>
          <w:b/>
          <w:bCs/>
          <w:sz w:val="20"/>
          <w:szCs w:val="20"/>
          <w:lang w:val="en-GB"/>
        </w:rPr>
        <w:t>Article 10 - FINAL PROVISIONS</w:t>
      </w:r>
    </w:p>
    <w:p w14:paraId="3DFBC18D" w14:textId="20E9BB3C" w:rsidR="00350147" w:rsidRPr="009F7DB1" w:rsidRDefault="00350147" w:rsidP="00350147">
      <w:pPr>
        <w:pStyle w:val="Odstavecseseznamem"/>
        <w:numPr>
          <w:ilvl w:val="0"/>
          <w:numId w:val="8"/>
        </w:numPr>
        <w:tabs>
          <w:tab w:val="clear" w:pos="215"/>
          <w:tab w:val="num" w:pos="783"/>
        </w:tabs>
        <w:spacing w:line="240" w:lineRule="atLeast"/>
        <w:ind w:left="714" w:hanging="357"/>
        <w:contextualSpacing/>
        <w:jc w:val="both"/>
        <w:rPr>
          <w:snapToGrid w:val="0"/>
          <w:sz w:val="16"/>
          <w:szCs w:val="16"/>
        </w:rPr>
      </w:pPr>
      <w:r w:rsidRPr="009F7DB1">
        <w:rPr>
          <w:snapToGrid w:val="0"/>
          <w:sz w:val="16"/>
          <w:szCs w:val="16"/>
          <w:lang w:val="en-GB"/>
        </w:rPr>
        <w:t>Visitors can submit their wishes, compliments or comments in writing directly at the heritage site in the book of wishes and complaints, which will be presented to them upon request by the head of the heritage site management. Visitors may also contact verbally, in writing or by telephone:</w:t>
      </w:r>
      <w:r w:rsidR="00EE0E61">
        <w:rPr>
          <w:snapToGrid w:val="0"/>
          <w:sz w:val="16"/>
          <w:szCs w:val="16"/>
          <w:lang w:val="en-GB"/>
        </w:rPr>
        <w:t xml:space="preserve"> </w:t>
      </w:r>
      <w:hyperlink r:id="rId9" w:history="1">
        <w:r w:rsidR="00EE0E61" w:rsidRPr="00B95A35">
          <w:rPr>
            <w:rStyle w:val="Hypertextovodkaz"/>
            <w:snapToGrid w:val="0"/>
            <w:sz w:val="16"/>
            <w:szCs w:val="16"/>
            <w:lang w:val="en-GB"/>
          </w:rPr>
          <w:t>litice@npu.cz</w:t>
        </w:r>
      </w:hyperlink>
      <w:r w:rsidRPr="009F7DB1">
        <w:rPr>
          <w:snapToGrid w:val="0"/>
          <w:sz w:val="16"/>
          <w:szCs w:val="16"/>
          <w:lang w:val="en-GB"/>
        </w:rPr>
        <w:t>,</w:t>
      </w:r>
      <w:r w:rsidR="00EE0E61">
        <w:rPr>
          <w:snapToGrid w:val="0"/>
          <w:sz w:val="16"/>
          <w:szCs w:val="16"/>
          <w:lang w:val="en-GB"/>
        </w:rPr>
        <w:t xml:space="preserve"> </w:t>
      </w:r>
      <w:proofErr w:type="spellStart"/>
      <w:r w:rsidR="00EE0E61">
        <w:rPr>
          <w:snapToGrid w:val="0"/>
          <w:sz w:val="16"/>
          <w:szCs w:val="16"/>
          <w:lang w:val="en-GB"/>
        </w:rPr>
        <w:t>tel</w:t>
      </w:r>
      <w:proofErr w:type="spellEnd"/>
      <w:r w:rsidR="00EE0E61">
        <w:rPr>
          <w:snapToGrid w:val="0"/>
          <w:sz w:val="16"/>
          <w:szCs w:val="16"/>
          <w:lang w:val="en-GB"/>
        </w:rPr>
        <w:t>: +420 465 320 627</w:t>
      </w:r>
      <w:r w:rsidRPr="009F7DB1">
        <w:rPr>
          <w:snapToGrid w:val="0"/>
          <w:sz w:val="16"/>
          <w:szCs w:val="16"/>
          <w:lang w:val="en-GB"/>
        </w:rPr>
        <w:t xml:space="preserve">; or the National Heritage Institute, Regional Heritage Site Management at </w:t>
      </w:r>
      <w:proofErr w:type="spellStart"/>
      <w:r w:rsidRPr="009F7DB1">
        <w:rPr>
          <w:snapToGrid w:val="0"/>
          <w:sz w:val="16"/>
          <w:szCs w:val="16"/>
          <w:lang w:val="en-GB"/>
        </w:rPr>
        <w:t>Sychrov</w:t>
      </w:r>
      <w:proofErr w:type="spellEnd"/>
      <w:r w:rsidRPr="009F7DB1">
        <w:rPr>
          <w:snapToGrid w:val="0"/>
          <w:sz w:val="16"/>
          <w:szCs w:val="16"/>
          <w:lang w:val="en-GB"/>
        </w:rPr>
        <w:t>: bidlasova.lucie@npu.cz</w:t>
      </w:r>
    </w:p>
    <w:p w14:paraId="7E3D124A" w14:textId="0D3AB977" w:rsidR="00350147" w:rsidRPr="009F7DB1" w:rsidRDefault="00350147" w:rsidP="00350147">
      <w:pPr>
        <w:pStyle w:val="Textvbloku"/>
        <w:numPr>
          <w:ilvl w:val="0"/>
          <w:numId w:val="8"/>
        </w:numPr>
        <w:tabs>
          <w:tab w:val="clear" w:pos="215"/>
          <w:tab w:val="clear" w:pos="354"/>
          <w:tab w:val="clear" w:pos="567"/>
          <w:tab w:val="num" w:pos="783"/>
          <w:tab w:val="left" w:pos="4253"/>
          <w:tab w:val="left" w:pos="6379"/>
        </w:tabs>
        <w:ind w:left="714" w:right="0" w:hanging="357"/>
        <w:jc w:val="both"/>
        <w:rPr>
          <w:rFonts w:ascii="Calibri" w:hAnsi="Calibri"/>
          <w:b w:val="0"/>
          <w:sz w:val="16"/>
          <w:szCs w:val="16"/>
        </w:rPr>
      </w:pPr>
      <w:r w:rsidRPr="009F7DB1">
        <w:rPr>
          <w:rFonts w:ascii="Calibri" w:hAnsi="Calibri"/>
          <w:b w:val="0"/>
          <w:sz w:val="16"/>
          <w:szCs w:val="16"/>
          <w:lang w:val="en-GB"/>
        </w:rPr>
        <w:t>The</w:t>
      </w:r>
      <w:r w:rsidR="00EE0E61">
        <w:rPr>
          <w:rFonts w:ascii="Calibri" w:hAnsi="Calibri"/>
          <w:b w:val="0"/>
          <w:sz w:val="16"/>
          <w:szCs w:val="16"/>
          <w:lang w:val="en-GB"/>
        </w:rPr>
        <w:t xml:space="preserve"> </w:t>
      </w:r>
      <w:r w:rsidRPr="009F7DB1">
        <w:rPr>
          <w:rFonts w:ascii="Calibri" w:hAnsi="Calibri"/>
          <w:b w:val="0"/>
          <w:sz w:val="16"/>
          <w:szCs w:val="16"/>
          <w:lang w:val="en-GB"/>
        </w:rPr>
        <w:t>visitor is liable to the National Heritage Institute or the manager of the heritage site for violation of the Rules for Visitors and for damage to property, in accordance with the applicable laws. The liability of the management of the heritage site for any damage caused to visitors during their stay on the grounds is governed by the generally applicable laws. The National Heritage Institute is not liable to visitors for damages resulting from failure to comply with these Rules for Visitors.</w:t>
      </w:r>
    </w:p>
    <w:p w14:paraId="07F39972" w14:textId="77777777" w:rsidR="00350147" w:rsidRPr="009F7DB1" w:rsidRDefault="00350147" w:rsidP="00350147">
      <w:pPr>
        <w:pStyle w:val="Textvbloku"/>
        <w:numPr>
          <w:ilvl w:val="0"/>
          <w:numId w:val="8"/>
        </w:numPr>
        <w:tabs>
          <w:tab w:val="clear" w:pos="215"/>
          <w:tab w:val="clear" w:pos="354"/>
          <w:tab w:val="clear" w:pos="567"/>
          <w:tab w:val="num" w:pos="783"/>
          <w:tab w:val="left" w:pos="4253"/>
          <w:tab w:val="left" w:pos="6379"/>
        </w:tabs>
        <w:ind w:left="714" w:right="0" w:hanging="357"/>
        <w:jc w:val="both"/>
        <w:rPr>
          <w:rFonts w:ascii="Calibri" w:hAnsi="Calibri"/>
          <w:b w:val="0"/>
          <w:sz w:val="16"/>
          <w:szCs w:val="16"/>
        </w:rPr>
      </w:pPr>
      <w:r w:rsidRPr="009F7DB1">
        <w:rPr>
          <w:rFonts w:ascii="Calibri" w:hAnsi="Calibri"/>
          <w:b w:val="0"/>
          <w:sz w:val="16"/>
          <w:szCs w:val="16"/>
          <w:lang w:val="en-GB"/>
        </w:rPr>
        <w:t>Exceptions to the Rules for Visitors may be granted in justified cases by the manager of the heritage site.</w:t>
      </w:r>
    </w:p>
    <w:p w14:paraId="275267EF" w14:textId="6399D46D" w:rsidR="00350147" w:rsidRPr="009F7DB1" w:rsidRDefault="00A629C1" w:rsidP="00350147">
      <w:pPr>
        <w:pStyle w:val="Odstavecseseznamem"/>
        <w:numPr>
          <w:ilvl w:val="0"/>
          <w:numId w:val="8"/>
        </w:numPr>
        <w:tabs>
          <w:tab w:val="clear" w:pos="215"/>
          <w:tab w:val="num" w:pos="783"/>
        </w:tabs>
        <w:spacing w:line="240" w:lineRule="atLeast"/>
        <w:ind w:left="714" w:hanging="357"/>
        <w:contextualSpacing/>
        <w:jc w:val="both"/>
        <w:rPr>
          <w:snapToGrid w:val="0"/>
          <w:sz w:val="16"/>
          <w:szCs w:val="16"/>
        </w:rPr>
      </w:pPr>
      <w:r w:rsidRPr="00A629C1">
        <w:rPr>
          <w:snapToGrid w:val="0"/>
          <w:sz w:val="16"/>
          <w:szCs w:val="16"/>
          <w:lang w:val="en-GB"/>
        </w:rPr>
        <w:t>These visiting rules shall come into force on 27 July 2026, and the previous visiting rules shall be repealed with effect from that date.</w:t>
      </w:r>
    </w:p>
    <w:p w14:paraId="05796DC4" w14:textId="1BB04642" w:rsidR="00B44688" w:rsidRPr="00C04D0C" w:rsidRDefault="00B44688" w:rsidP="00350147">
      <w:pPr>
        <w:widowControl w:val="0"/>
        <w:tabs>
          <w:tab w:val="left" w:pos="354"/>
          <w:tab w:val="left" w:pos="567"/>
          <w:tab w:val="left" w:pos="4253"/>
          <w:tab w:val="left" w:pos="6379"/>
        </w:tabs>
        <w:spacing w:line="240" w:lineRule="atLeast"/>
        <w:ind w:hanging="567"/>
        <w:rPr>
          <w:snapToGrid w:val="0"/>
          <w:sz w:val="16"/>
          <w:szCs w:val="16"/>
        </w:rPr>
      </w:pPr>
    </w:p>
    <w:sectPr w:rsidR="00B44688" w:rsidRPr="00C04D0C" w:rsidSect="007D78EE">
      <w:footerReference w:type="default" r:id="rId10"/>
      <w:pgSz w:w="23814" w:h="16839" w:orient="landscape" w:code="8"/>
      <w:pgMar w:top="1417" w:right="1417" w:bottom="1417" w:left="1417"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22F1" w14:textId="77777777" w:rsidR="00DC3809" w:rsidRDefault="00DC3809" w:rsidP="002024A2">
      <w:r>
        <w:separator/>
      </w:r>
    </w:p>
  </w:endnote>
  <w:endnote w:type="continuationSeparator" w:id="0">
    <w:p w14:paraId="2B9DBB68" w14:textId="77777777" w:rsidR="00DC3809" w:rsidRDefault="00DC3809" w:rsidP="0020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C17F" w14:textId="2047ED1E" w:rsidR="00207324" w:rsidRPr="00C501FE" w:rsidRDefault="00207324" w:rsidP="007D78EE">
    <w:pPr>
      <w:pStyle w:val="Zpat"/>
      <w:jc w:val="right"/>
      <w:rPr>
        <w:b/>
        <w:sz w:val="32"/>
        <w:szCs w:val="32"/>
      </w:rPr>
    </w:pPr>
    <w:r>
      <w:rPr>
        <w:noProof/>
        <w:sz w:val="32"/>
        <w:szCs w:val="32"/>
        <w:lang w:val="en-GB"/>
      </w:rPr>
      <w:drawing>
        <wp:anchor distT="0" distB="0" distL="114300" distR="114300" simplePos="0" relativeHeight="251658240" behindDoc="1" locked="0" layoutInCell="1" allowOverlap="1" wp14:anchorId="5B570F48" wp14:editId="62EB2EC1">
          <wp:simplePos x="0" y="0"/>
          <wp:positionH relativeFrom="page">
            <wp:align>left</wp:align>
          </wp:positionH>
          <wp:positionV relativeFrom="page">
            <wp:align>bottom</wp:align>
          </wp:positionV>
          <wp:extent cx="15238800" cy="932400"/>
          <wp:effectExtent l="0" t="0" r="1270" b="127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r>
      <w:rPr>
        <w:b/>
        <w:bCs/>
        <w:color w:val="FFFFFF" w:themeColor="background1"/>
        <w:sz w:val="32"/>
        <w:szCs w:val="32"/>
        <w:lang w:val="en-GB"/>
      </w:rPr>
      <w:t>www.npu.cz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C2945" w14:textId="77777777" w:rsidR="00DC3809" w:rsidRDefault="00DC3809" w:rsidP="002024A2">
      <w:r>
        <w:separator/>
      </w:r>
    </w:p>
  </w:footnote>
  <w:footnote w:type="continuationSeparator" w:id="0">
    <w:p w14:paraId="63EA109D" w14:textId="77777777" w:rsidR="00DC3809" w:rsidRDefault="00DC3809" w:rsidP="00202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4CD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 w15:restartNumberingAfterBreak="0">
    <w:nsid w:val="1E26563C"/>
    <w:multiLevelType w:val="hybridMultilevel"/>
    <w:tmpl w:val="E3E08610"/>
    <w:lvl w:ilvl="0" w:tplc="0DFCD336">
      <w:start w:val="1"/>
      <w:numFmt w:val="decimal"/>
      <w:lvlText w:val="%1."/>
      <w:lvlJc w:val="left"/>
      <w:pPr>
        <w:ind w:left="665" w:hanging="360"/>
      </w:pPr>
      <w:rPr>
        <w:rFonts w:hint="default"/>
        <w:b w:val="0"/>
      </w:rPr>
    </w:lvl>
    <w:lvl w:ilvl="1" w:tplc="04050019">
      <w:start w:val="1"/>
      <w:numFmt w:val="lowerLetter"/>
      <w:lvlText w:val="%2."/>
      <w:lvlJc w:val="left"/>
      <w:pPr>
        <w:ind w:left="2312" w:hanging="360"/>
      </w:pPr>
    </w:lvl>
    <w:lvl w:ilvl="2" w:tplc="0405001B" w:tentative="1">
      <w:start w:val="1"/>
      <w:numFmt w:val="lowerRoman"/>
      <w:lvlText w:val="%3."/>
      <w:lvlJc w:val="right"/>
      <w:pPr>
        <w:ind w:left="3032" w:hanging="180"/>
      </w:pPr>
    </w:lvl>
    <w:lvl w:ilvl="3" w:tplc="0405000F" w:tentative="1">
      <w:start w:val="1"/>
      <w:numFmt w:val="decimal"/>
      <w:lvlText w:val="%4."/>
      <w:lvlJc w:val="left"/>
      <w:pPr>
        <w:ind w:left="3752" w:hanging="360"/>
      </w:pPr>
    </w:lvl>
    <w:lvl w:ilvl="4" w:tplc="04050019" w:tentative="1">
      <w:start w:val="1"/>
      <w:numFmt w:val="lowerLetter"/>
      <w:lvlText w:val="%5."/>
      <w:lvlJc w:val="left"/>
      <w:pPr>
        <w:ind w:left="4472" w:hanging="360"/>
      </w:pPr>
    </w:lvl>
    <w:lvl w:ilvl="5" w:tplc="0405001B" w:tentative="1">
      <w:start w:val="1"/>
      <w:numFmt w:val="lowerRoman"/>
      <w:lvlText w:val="%6."/>
      <w:lvlJc w:val="right"/>
      <w:pPr>
        <w:ind w:left="5192" w:hanging="180"/>
      </w:pPr>
    </w:lvl>
    <w:lvl w:ilvl="6" w:tplc="0405000F" w:tentative="1">
      <w:start w:val="1"/>
      <w:numFmt w:val="decimal"/>
      <w:lvlText w:val="%7."/>
      <w:lvlJc w:val="left"/>
      <w:pPr>
        <w:ind w:left="5912" w:hanging="360"/>
      </w:pPr>
    </w:lvl>
    <w:lvl w:ilvl="7" w:tplc="04050019" w:tentative="1">
      <w:start w:val="1"/>
      <w:numFmt w:val="lowerLetter"/>
      <w:lvlText w:val="%8."/>
      <w:lvlJc w:val="left"/>
      <w:pPr>
        <w:ind w:left="6632" w:hanging="360"/>
      </w:pPr>
    </w:lvl>
    <w:lvl w:ilvl="8" w:tplc="0405001B" w:tentative="1">
      <w:start w:val="1"/>
      <w:numFmt w:val="lowerRoman"/>
      <w:lvlText w:val="%9."/>
      <w:lvlJc w:val="right"/>
      <w:pPr>
        <w:ind w:left="7352" w:hanging="180"/>
      </w:pPr>
    </w:lvl>
  </w:abstractNum>
  <w:abstractNum w:abstractNumId="2" w15:restartNumberingAfterBreak="0">
    <w:nsid w:val="2DC22E08"/>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3" w15:restartNumberingAfterBreak="0">
    <w:nsid w:val="35040649"/>
    <w:multiLevelType w:val="hybridMultilevel"/>
    <w:tmpl w:val="E27C4B8A"/>
    <w:lvl w:ilvl="0" w:tplc="908E0508">
      <w:start w:val="1"/>
      <w:numFmt w:val="decimal"/>
      <w:lvlText w:val="%1."/>
      <w:lvlJc w:val="left"/>
      <w:pPr>
        <w:ind w:left="720" w:hanging="360"/>
      </w:pPr>
      <w:rPr>
        <w:rFonts w:hint="default"/>
        <w:sz w:val="16"/>
        <w:szCs w:val="16"/>
      </w:rPr>
    </w:lvl>
    <w:lvl w:ilvl="1" w:tplc="E9DAD1C4">
      <w:start w:val="1"/>
      <w:numFmt w:val="lowerLetter"/>
      <w:lvlText w:val="%2."/>
      <w:lvlJc w:val="left"/>
      <w:pPr>
        <w:ind w:left="1077" w:hanging="226"/>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5B28D2"/>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5" w15:restartNumberingAfterBreak="0">
    <w:nsid w:val="390652A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6" w15:restartNumberingAfterBreak="0">
    <w:nsid w:val="3A1445BC"/>
    <w:multiLevelType w:val="hybridMultilevel"/>
    <w:tmpl w:val="7B7E2DD6"/>
    <w:lvl w:ilvl="0" w:tplc="B8287E88">
      <w:start w:val="1"/>
      <w:numFmt w:val="decimal"/>
      <w:lvlText w:val="%1."/>
      <w:lvlJc w:val="left"/>
      <w:pPr>
        <w:tabs>
          <w:tab w:val="num" w:pos="73"/>
        </w:tabs>
        <w:ind w:left="76" w:hanging="360"/>
      </w:pPr>
      <w:rPr>
        <w:rFonts w:hint="default"/>
        <w:b w:val="0"/>
      </w:rPr>
    </w:lvl>
    <w:lvl w:ilvl="1" w:tplc="0D5A8E82">
      <w:start w:val="1"/>
      <w:numFmt w:val="lowerLetter"/>
      <w:lvlText w:val="%2."/>
      <w:lvlJc w:val="left"/>
      <w:pPr>
        <w:ind w:left="567" w:hanging="283"/>
      </w:pPr>
      <w:rPr>
        <w:rFonts w:hint="default"/>
      </w:r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7" w15:restartNumberingAfterBreak="0">
    <w:nsid w:val="3ABD15D8"/>
    <w:multiLevelType w:val="hybridMultilevel"/>
    <w:tmpl w:val="9936231A"/>
    <w:lvl w:ilvl="0" w:tplc="04050019">
      <w:start w:val="1"/>
      <w:numFmt w:val="lowerLetter"/>
      <w:lvlText w:val="%1."/>
      <w:lvlJc w:val="left"/>
      <w:pPr>
        <w:tabs>
          <w:tab w:val="num" w:pos="3591"/>
        </w:tabs>
        <w:ind w:left="3594" w:hanging="360"/>
      </w:pPr>
      <w:rPr>
        <w:rFonts w:hint="default"/>
        <w:b w:val="0"/>
      </w:rPr>
    </w:lvl>
    <w:lvl w:ilvl="1" w:tplc="04050019">
      <w:start w:val="1"/>
      <w:numFmt w:val="lowerLetter"/>
      <w:lvlText w:val="%2."/>
      <w:lvlJc w:val="left"/>
      <w:pPr>
        <w:ind w:left="4597" w:hanging="360"/>
      </w:pPr>
    </w:lvl>
    <w:lvl w:ilvl="2" w:tplc="0405001B" w:tentative="1">
      <w:start w:val="1"/>
      <w:numFmt w:val="lowerRoman"/>
      <w:lvlText w:val="%3."/>
      <w:lvlJc w:val="right"/>
      <w:pPr>
        <w:ind w:left="5317" w:hanging="180"/>
      </w:pPr>
    </w:lvl>
    <w:lvl w:ilvl="3" w:tplc="0405000F" w:tentative="1">
      <w:start w:val="1"/>
      <w:numFmt w:val="decimal"/>
      <w:lvlText w:val="%4."/>
      <w:lvlJc w:val="left"/>
      <w:pPr>
        <w:ind w:left="6037" w:hanging="360"/>
      </w:pPr>
    </w:lvl>
    <w:lvl w:ilvl="4" w:tplc="04050019" w:tentative="1">
      <w:start w:val="1"/>
      <w:numFmt w:val="lowerLetter"/>
      <w:lvlText w:val="%5."/>
      <w:lvlJc w:val="left"/>
      <w:pPr>
        <w:ind w:left="6757" w:hanging="360"/>
      </w:pPr>
    </w:lvl>
    <w:lvl w:ilvl="5" w:tplc="0405001B" w:tentative="1">
      <w:start w:val="1"/>
      <w:numFmt w:val="lowerRoman"/>
      <w:lvlText w:val="%6."/>
      <w:lvlJc w:val="right"/>
      <w:pPr>
        <w:ind w:left="7477" w:hanging="180"/>
      </w:pPr>
    </w:lvl>
    <w:lvl w:ilvl="6" w:tplc="0405000F" w:tentative="1">
      <w:start w:val="1"/>
      <w:numFmt w:val="decimal"/>
      <w:lvlText w:val="%7."/>
      <w:lvlJc w:val="left"/>
      <w:pPr>
        <w:ind w:left="8197" w:hanging="360"/>
      </w:pPr>
    </w:lvl>
    <w:lvl w:ilvl="7" w:tplc="04050019" w:tentative="1">
      <w:start w:val="1"/>
      <w:numFmt w:val="lowerLetter"/>
      <w:lvlText w:val="%8."/>
      <w:lvlJc w:val="left"/>
      <w:pPr>
        <w:ind w:left="8917" w:hanging="360"/>
      </w:pPr>
    </w:lvl>
    <w:lvl w:ilvl="8" w:tplc="0405001B" w:tentative="1">
      <w:start w:val="1"/>
      <w:numFmt w:val="lowerRoman"/>
      <w:lvlText w:val="%9."/>
      <w:lvlJc w:val="right"/>
      <w:pPr>
        <w:ind w:left="9637" w:hanging="180"/>
      </w:pPr>
    </w:lvl>
  </w:abstractNum>
  <w:abstractNum w:abstractNumId="8" w15:restartNumberingAfterBreak="0">
    <w:nsid w:val="3B380636"/>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4E70E4"/>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0" w15:restartNumberingAfterBreak="0">
    <w:nsid w:val="3FFF51AA"/>
    <w:multiLevelType w:val="hybridMultilevel"/>
    <w:tmpl w:val="E5E04AF6"/>
    <w:lvl w:ilvl="0" w:tplc="908E0508">
      <w:start w:val="1"/>
      <w:numFmt w:val="decimal"/>
      <w:lvlText w:val="%1."/>
      <w:lvlJc w:val="left"/>
      <w:pPr>
        <w:ind w:left="720" w:hanging="360"/>
      </w:pPr>
      <w:rPr>
        <w:rFonts w:hint="default"/>
        <w:sz w:val="16"/>
        <w:szCs w:val="1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830C0C"/>
    <w:multiLevelType w:val="hybridMultilevel"/>
    <w:tmpl w:val="9B9EA030"/>
    <w:lvl w:ilvl="0" w:tplc="B8287E88">
      <w:start w:val="1"/>
      <w:numFmt w:val="decimal"/>
      <w:lvlText w:val="%1."/>
      <w:lvlJc w:val="left"/>
      <w:pPr>
        <w:tabs>
          <w:tab w:val="num" w:pos="1065"/>
        </w:tabs>
        <w:ind w:left="1068" w:hanging="360"/>
      </w:pPr>
      <w:rPr>
        <w:rFonts w:hint="default"/>
        <w:b w:val="0"/>
      </w:rPr>
    </w:lvl>
    <w:lvl w:ilvl="1" w:tplc="04050019">
      <w:start w:val="1"/>
      <w:numFmt w:val="lowerLetter"/>
      <w:lvlText w:val="%2."/>
      <w:lvlJc w:val="left"/>
      <w:pPr>
        <w:ind w:left="2071" w:hanging="360"/>
      </w:pPr>
    </w:lvl>
    <w:lvl w:ilvl="2" w:tplc="0405001B" w:tentative="1">
      <w:start w:val="1"/>
      <w:numFmt w:val="lowerRoman"/>
      <w:lvlText w:val="%3."/>
      <w:lvlJc w:val="right"/>
      <w:pPr>
        <w:ind w:left="2791" w:hanging="180"/>
      </w:pPr>
    </w:lvl>
    <w:lvl w:ilvl="3" w:tplc="0405000F" w:tentative="1">
      <w:start w:val="1"/>
      <w:numFmt w:val="decimal"/>
      <w:lvlText w:val="%4."/>
      <w:lvlJc w:val="left"/>
      <w:pPr>
        <w:ind w:left="3511" w:hanging="360"/>
      </w:pPr>
    </w:lvl>
    <w:lvl w:ilvl="4" w:tplc="04050019" w:tentative="1">
      <w:start w:val="1"/>
      <w:numFmt w:val="lowerLetter"/>
      <w:lvlText w:val="%5."/>
      <w:lvlJc w:val="left"/>
      <w:pPr>
        <w:ind w:left="4231" w:hanging="360"/>
      </w:pPr>
    </w:lvl>
    <w:lvl w:ilvl="5" w:tplc="0405001B" w:tentative="1">
      <w:start w:val="1"/>
      <w:numFmt w:val="lowerRoman"/>
      <w:lvlText w:val="%6."/>
      <w:lvlJc w:val="right"/>
      <w:pPr>
        <w:ind w:left="4951" w:hanging="180"/>
      </w:pPr>
    </w:lvl>
    <w:lvl w:ilvl="6" w:tplc="0405000F" w:tentative="1">
      <w:start w:val="1"/>
      <w:numFmt w:val="decimal"/>
      <w:lvlText w:val="%7."/>
      <w:lvlJc w:val="left"/>
      <w:pPr>
        <w:ind w:left="5671" w:hanging="360"/>
      </w:pPr>
    </w:lvl>
    <w:lvl w:ilvl="7" w:tplc="04050019" w:tentative="1">
      <w:start w:val="1"/>
      <w:numFmt w:val="lowerLetter"/>
      <w:lvlText w:val="%8."/>
      <w:lvlJc w:val="left"/>
      <w:pPr>
        <w:ind w:left="6391" w:hanging="360"/>
      </w:pPr>
    </w:lvl>
    <w:lvl w:ilvl="8" w:tplc="0405001B" w:tentative="1">
      <w:start w:val="1"/>
      <w:numFmt w:val="lowerRoman"/>
      <w:lvlText w:val="%9."/>
      <w:lvlJc w:val="right"/>
      <w:pPr>
        <w:ind w:left="7111" w:hanging="180"/>
      </w:pPr>
    </w:lvl>
  </w:abstractNum>
  <w:abstractNum w:abstractNumId="12" w15:restartNumberingAfterBreak="0">
    <w:nsid w:val="484E235E"/>
    <w:multiLevelType w:val="hybridMultilevel"/>
    <w:tmpl w:val="61240A8E"/>
    <w:lvl w:ilvl="0" w:tplc="908E0508">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4B51C9"/>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4" w15:restartNumberingAfterBreak="0">
    <w:nsid w:val="5B2A205F"/>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5" w15:restartNumberingAfterBreak="0">
    <w:nsid w:val="66912504"/>
    <w:multiLevelType w:val="hybridMultilevel"/>
    <w:tmpl w:val="C2C44CB8"/>
    <w:lvl w:ilvl="0" w:tplc="0DFCD336">
      <w:start w:val="1"/>
      <w:numFmt w:val="decimal"/>
      <w:lvlText w:val="%1."/>
      <w:lvlJc w:val="left"/>
      <w:pPr>
        <w:ind w:left="-131" w:hanging="360"/>
      </w:pPr>
      <w:rPr>
        <w:rFonts w:hint="default"/>
        <w:b w:val="0"/>
      </w:rPr>
    </w:lvl>
    <w:lvl w:ilvl="1" w:tplc="9E5E078A">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16" w15:restartNumberingAfterBreak="0">
    <w:nsid w:val="70FB1041"/>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654539B"/>
    <w:multiLevelType w:val="hybridMultilevel"/>
    <w:tmpl w:val="9B9EA030"/>
    <w:lvl w:ilvl="0" w:tplc="B8287E88">
      <w:start w:val="1"/>
      <w:numFmt w:val="decimal"/>
      <w:lvlText w:val="%1."/>
      <w:lvlJc w:val="left"/>
      <w:pPr>
        <w:tabs>
          <w:tab w:val="num" w:pos="215"/>
        </w:tabs>
        <w:ind w:left="218" w:hanging="360"/>
      </w:pPr>
      <w:rPr>
        <w:rFonts w:hint="default"/>
        <w:b w:val="0"/>
      </w:r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8" w15:restartNumberingAfterBreak="0">
    <w:nsid w:val="7F0A651A"/>
    <w:multiLevelType w:val="hybridMultilevel"/>
    <w:tmpl w:val="259E99A4"/>
    <w:lvl w:ilvl="0" w:tplc="0405000F">
      <w:start w:val="1"/>
      <w:numFmt w:val="decimal"/>
      <w:lvlText w:val="%1."/>
      <w:lvlJc w:val="left"/>
      <w:pPr>
        <w:ind w:left="717" w:hanging="360"/>
      </w:pPr>
    </w:lvl>
    <w:lvl w:ilvl="1" w:tplc="B0BEF238">
      <w:start w:val="1"/>
      <w:numFmt w:val="lowerLetter"/>
      <w:lvlText w:val="%2."/>
      <w:lvlJc w:val="left"/>
      <w:pPr>
        <w:ind w:left="1437" w:hanging="360"/>
      </w:pPr>
      <w:rPr>
        <w:b w:val="0"/>
      </w:rPr>
    </w:lvl>
    <w:lvl w:ilvl="2" w:tplc="0405001B">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16cid:durableId="151725723">
    <w:abstractNumId w:val="13"/>
  </w:num>
  <w:num w:numId="2" w16cid:durableId="633995941">
    <w:abstractNumId w:val="14"/>
  </w:num>
  <w:num w:numId="3" w16cid:durableId="1941600209">
    <w:abstractNumId w:val="0"/>
  </w:num>
  <w:num w:numId="4" w16cid:durableId="1291787157">
    <w:abstractNumId w:val="6"/>
  </w:num>
  <w:num w:numId="5" w16cid:durableId="1852336181">
    <w:abstractNumId w:val="11"/>
  </w:num>
  <w:num w:numId="6" w16cid:durableId="1058897470">
    <w:abstractNumId w:val="5"/>
  </w:num>
  <w:num w:numId="7" w16cid:durableId="866333394">
    <w:abstractNumId w:val="9"/>
  </w:num>
  <w:num w:numId="8" w16cid:durableId="1479373908">
    <w:abstractNumId w:val="17"/>
  </w:num>
  <w:num w:numId="9" w16cid:durableId="1616137810">
    <w:abstractNumId w:val="12"/>
  </w:num>
  <w:num w:numId="10" w16cid:durableId="2008050260">
    <w:abstractNumId w:val="7"/>
  </w:num>
  <w:num w:numId="11" w16cid:durableId="1503472248">
    <w:abstractNumId w:val="15"/>
  </w:num>
  <w:num w:numId="12" w16cid:durableId="1367490136">
    <w:abstractNumId w:val="8"/>
  </w:num>
  <w:num w:numId="13" w16cid:durableId="1528443814">
    <w:abstractNumId w:val="16"/>
  </w:num>
  <w:num w:numId="14" w16cid:durableId="1858693881">
    <w:abstractNumId w:val="3"/>
  </w:num>
  <w:num w:numId="15" w16cid:durableId="78914428">
    <w:abstractNumId w:val="4"/>
  </w:num>
  <w:num w:numId="16" w16cid:durableId="117140049">
    <w:abstractNumId w:val="10"/>
  </w:num>
  <w:num w:numId="17" w16cid:durableId="1782066539">
    <w:abstractNumId w:val="1"/>
  </w:num>
  <w:num w:numId="18" w16cid:durableId="845170855">
    <w:abstractNumId w:val="2"/>
  </w:num>
  <w:num w:numId="19" w16cid:durableId="2039804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B"/>
    <w:rsid w:val="00002F05"/>
    <w:rsid w:val="000426F4"/>
    <w:rsid w:val="0007526D"/>
    <w:rsid w:val="00075A7E"/>
    <w:rsid w:val="00086FF9"/>
    <w:rsid w:val="00096394"/>
    <w:rsid w:val="000D1749"/>
    <w:rsid w:val="000E7A6A"/>
    <w:rsid w:val="00126E91"/>
    <w:rsid w:val="00143A05"/>
    <w:rsid w:val="0015194A"/>
    <w:rsid w:val="001A107D"/>
    <w:rsid w:val="002024A2"/>
    <w:rsid w:val="00207324"/>
    <w:rsid w:val="002114C1"/>
    <w:rsid w:val="00217116"/>
    <w:rsid w:val="00237E9A"/>
    <w:rsid w:val="002A3A89"/>
    <w:rsid w:val="002B3484"/>
    <w:rsid w:val="002D279C"/>
    <w:rsid w:val="002D611E"/>
    <w:rsid w:val="00342AAC"/>
    <w:rsid w:val="00350147"/>
    <w:rsid w:val="00393BBE"/>
    <w:rsid w:val="003A5B19"/>
    <w:rsid w:val="003F01BD"/>
    <w:rsid w:val="004235C2"/>
    <w:rsid w:val="00472BB0"/>
    <w:rsid w:val="004969C0"/>
    <w:rsid w:val="004A77A3"/>
    <w:rsid w:val="004D4BEE"/>
    <w:rsid w:val="00526E5E"/>
    <w:rsid w:val="00546543"/>
    <w:rsid w:val="00554732"/>
    <w:rsid w:val="005768F7"/>
    <w:rsid w:val="005A0089"/>
    <w:rsid w:val="005A11DE"/>
    <w:rsid w:val="00600DC3"/>
    <w:rsid w:val="006243D3"/>
    <w:rsid w:val="00627E2C"/>
    <w:rsid w:val="00676EDF"/>
    <w:rsid w:val="00695E2C"/>
    <w:rsid w:val="006A529F"/>
    <w:rsid w:val="006A7F2A"/>
    <w:rsid w:val="006E279C"/>
    <w:rsid w:val="0070551E"/>
    <w:rsid w:val="00723B86"/>
    <w:rsid w:val="007269E2"/>
    <w:rsid w:val="0073577D"/>
    <w:rsid w:val="00740241"/>
    <w:rsid w:val="00785A6D"/>
    <w:rsid w:val="007D78EE"/>
    <w:rsid w:val="007E1849"/>
    <w:rsid w:val="008347DD"/>
    <w:rsid w:val="00860A74"/>
    <w:rsid w:val="008B2C1E"/>
    <w:rsid w:val="008C4752"/>
    <w:rsid w:val="008F4E7C"/>
    <w:rsid w:val="00915641"/>
    <w:rsid w:val="00951825"/>
    <w:rsid w:val="00980C23"/>
    <w:rsid w:val="009A2ECA"/>
    <w:rsid w:val="009D4C8D"/>
    <w:rsid w:val="009D507A"/>
    <w:rsid w:val="009D5C3C"/>
    <w:rsid w:val="009F7DB1"/>
    <w:rsid w:val="00A629C1"/>
    <w:rsid w:val="00AD5027"/>
    <w:rsid w:val="00B00FAA"/>
    <w:rsid w:val="00B1001D"/>
    <w:rsid w:val="00B1394E"/>
    <w:rsid w:val="00B13FED"/>
    <w:rsid w:val="00B44688"/>
    <w:rsid w:val="00B619C4"/>
    <w:rsid w:val="00B664E1"/>
    <w:rsid w:val="00BE1B86"/>
    <w:rsid w:val="00C04D0C"/>
    <w:rsid w:val="00C0713C"/>
    <w:rsid w:val="00C23C32"/>
    <w:rsid w:val="00C501FE"/>
    <w:rsid w:val="00C536F1"/>
    <w:rsid w:val="00C64A9B"/>
    <w:rsid w:val="00C952F9"/>
    <w:rsid w:val="00CA61FD"/>
    <w:rsid w:val="00D028BA"/>
    <w:rsid w:val="00D37EA8"/>
    <w:rsid w:val="00D560C7"/>
    <w:rsid w:val="00D6099B"/>
    <w:rsid w:val="00D86328"/>
    <w:rsid w:val="00DC2D69"/>
    <w:rsid w:val="00DC3809"/>
    <w:rsid w:val="00DD7946"/>
    <w:rsid w:val="00DF3769"/>
    <w:rsid w:val="00E409E2"/>
    <w:rsid w:val="00E4474B"/>
    <w:rsid w:val="00E44D33"/>
    <w:rsid w:val="00E83A25"/>
    <w:rsid w:val="00EE0E61"/>
    <w:rsid w:val="00EE79DA"/>
    <w:rsid w:val="00EF50BC"/>
    <w:rsid w:val="00F32EFE"/>
    <w:rsid w:val="00F4108F"/>
    <w:rsid w:val="00F81289"/>
    <w:rsid w:val="00FC7270"/>
    <w:rsid w:val="00FF38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049"/>
  <w15:chartTrackingRefBased/>
  <w15:docId w15:val="{4EC321D1-F0D9-4C95-8859-0F185373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A9B"/>
    <w:pPr>
      <w:spacing w:after="0" w:line="240" w:lineRule="auto"/>
    </w:pPr>
    <w:rPr>
      <w:rFonts w:ascii="Calibri" w:eastAsia="Times New Roman" w:hAnsi="Calibr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4A9B"/>
    <w:pPr>
      <w:ind w:left="708"/>
    </w:pPr>
  </w:style>
  <w:style w:type="paragraph" w:styleId="Bezmezer">
    <w:name w:val="No Spacing"/>
    <w:uiPriority w:val="1"/>
    <w:qFormat/>
    <w:rsid w:val="00C64A9B"/>
    <w:pPr>
      <w:spacing w:after="0" w:line="240" w:lineRule="auto"/>
    </w:pPr>
  </w:style>
  <w:style w:type="paragraph" w:styleId="Nzev">
    <w:name w:val="Title"/>
    <w:basedOn w:val="Normln"/>
    <w:link w:val="NzevChar"/>
    <w:qFormat/>
    <w:rsid w:val="00C64A9B"/>
    <w:pPr>
      <w:widowControl w:val="0"/>
      <w:tabs>
        <w:tab w:val="left" w:pos="354"/>
        <w:tab w:val="left" w:pos="567"/>
        <w:tab w:val="left" w:pos="7824"/>
      </w:tabs>
      <w:spacing w:line="240" w:lineRule="atLeast"/>
      <w:jc w:val="center"/>
    </w:pPr>
    <w:rPr>
      <w:rFonts w:ascii="Courier New" w:hAnsi="Courier New"/>
      <w:b/>
      <w:snapToGrid w:val="0"/>
      <w:sz w:val="48"/>
      <w:szCs w:val="20"/>
    </w:rPr>
  </w:style>
  <w:style w:type="character" w:customStyle="1" w:styleId="NzevChar">
    <w:name w:val="Název Char"/>
    <w:basedOn w:val="Standardnpsmoodstavce"/>
    <w:link w:val="Nzev"/>
    <w:rsid w:val="00C64A9B"/>
    <w:rPr>
      <w:rFonts w:ascii="Courier New" w:eastAsia="Times New Roman" w:hAnsi="Courier New" w:cs="Times New Roman"/>
      <w:b/>
      <w:snapToGrid w:val="0"/>
      <w:sz w:val="48"/>
      <w:szCs w:val="20"/>
      <w:lang w:eastAsia="cs-CZ"/>
    </w:rPr>
  </w:style>
  <w:style w:type="paragraph" w:styleId="Zhlav">
    <w:name w:val="header"/>
    <w:basedOn w:val="Normln"/>
    <w:link w:val="ZhlavChar"/>
    <w:uiPriority w:val="99"/>
    <w:unhideWhenUsed/>
    <w:rsid w:val="002024A2"/>
    <w:pPr>
      <w:tabs>
        <w:tab w:val="center" w:pos="4536"/>
        <w:tab w:val="right" w:pos="9072"/>
      </w:tabs>
    </w:pPr>
  </w:style>
  <w:style w:type="character" w:customStyle="1" w:styleId="ZhlavChar">
    <w:name w:val="Záhlaví Char"/>
    <w:basedOn w:val="Standardnpsmoodstavce"/>
    <w:link w:val="Zhlav"/>
    <w:uiPriority w:val="99"/>
    <w:rsid w:val="002024A2"/>
    <w:rPr>
      <w:rFonts w:ascii="Calibri" w:eastAsia="Times New Roman" w:hAnsi="Calibri" w:cs="Times New Roman"/>
      <w:szCs w:val="24"/>
      <w:lang w:eastAsia="cs-CZ"/>
    </w:rPr>
  </w:style>
  <w:style w:type="paragraph" w:styleId="Zpat">
    <w:name w:val="footer"/>
    <w:basedOn w:val="Normln"/>
    <w:link w:val="ZpatChar"/>
    <w:uiPriority w:val="99"/>
    <w:unhideWhenUsed/>
    <w:rsid w:val="002024A2"/>
    <w:pPr>
      <w:tabs>
        <w:tab w:val="center" w:pos="4536"/>
        <w:tab w:val="right" w:pos="9072"/>
      </w:tabs>
    </w:pPr>
  </w:style>
  <w:style w:type="character" w:customStyle="1" w:styleId="ZpatChar">
    <w:name w:val="Zápatí Char"/>
    <w:basedOn w:val="Standardnpsmoodstavce"/>
    <w:link w:val="Zpat"/>
    <w:uiPriority w:val="99"/>
    <w:rsid w:val="002024A2"/>
    <w:rPr>
      <w:rFonts w:ascii="Calibri" w:eastAsia="Times New Roman" w:hAnsi="Calibri" w:cs="Times New Roman"/>
      <w:szCs w:val="24"/>
      <w:lang w:eastAsia="cs-CZ"/>
    </w:rPr>
  </w:style>
  <w:style w:type="character" w:styleId="Odkaznakoment">
    <w:name w:val="annotation reference"/>
    <w:basedOn w:val="Standardnpsmoodstavce"/>
    <w:uiPriority w:val="99"/>
    <w:semiHidden/>
    <w:unhideWhenUsed/>
    <w:rsid w:val="0070551E"/>
    <w:rPr>
      <w:sz w:val="16"/>
      <w:szCs w:val="16"/>
    </w:rPr>
  </w:style>
  <w:style w:type="paragraph" w:styleId="Textkomente">
    <w:name w:val="annotation text"/>
    <w:basedOn w:val="Normln"/>
    <w:link w:val="TextkomenteChar"/>
    <w:uiPriority w:val="99"/>
    <w:semiHidden/>
    <w:unhideWhenUsed/>
    <w:rsid w:val="0070551E"/>
    <w:rPr>
      <w:sz w:val="20"/>
      <w:szCs w:val="20"/>
    </w:rPr>
  </w:style>
  <w:style w:type="character" w:customStyle="1" w:styleId="TextkomenteChar">
    <w:name w:val="Text komentáře Char"/>
    <w:basedOn w:val="Standardnpsmoodstavce"/>
    <w:link w:val="Textkomente"/>
    <w:uiPriority w:val="99"/>
    <w:semiHidden/>
    <w:rsid w:val="0070551E"/>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551E"/>
    <w:rPr>
      <w:b/>
      <w:bCs/>
    </w:rPr>
  </w:style>
  <w:style w:type="character" w:customStyle="1" w:styleId="PedmtkomenteChar">
    <w:name w:val="Předmět komentáře Char"/>
    <w:basedOn w:val="TextkomenteChar"/>
    <w:link w:val="Pedmtkomente"/>
    <w:uiPriority w:val="99"/>
    <w:semiHidden/>
    <w:rsid w:val="0070551E"/>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7055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51E"/>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4235C2"/>
    <w:rPr>
      <w:color w:val="0563C1" w:themeColor="hyperlink"/>
      <w:u w:val="single"/>
    </w:rPr>
  </w:style>
  <w:style w:type="character" w:customStyle="1" w:styleId="markedcontent">
    <w:name w:val="markedcontent"/>
    <w:basedOn w:val="Standardnpsmoodstavce"/>
    <w:rsid w:val="00546543"/>
  </w:style>
  <w:style w:type="paragraph" w:styleId="Textvbloku">
    <w:name w:val="Block Text"/>
    <w:basedOn w:val="Normln"/>
    <w:semiHidden/>
    <w:rsid w:val="00785A6D"/>
    <w:pPr>
      <w:widowControl w:val="0"/>
      <w:tabs>
        <w:tab w:val="left" w:pos="354"/>
        <w:tab w:val="left" w:pos="567"/>
      </w:tabs>
      <w:spacing w:line="240" w:lineRule="atLeast"/>
      <w:ind w:left="284" w:right="12" w:hanging="284"/>
    </w:pPr>
    <w:rPr>
      <w:rFonts w:ascii="Courier New" w:hAnsi="Courier New"/>
      <w:b/>
      <w:snapToGrid w:val="0"/>
      <w:sz w:val="18"/>
      <w:szCs w:val="20"/>
    </w:rPr>
  </w:style>
  <w:style w:type="paragraph" w:customStyle="1" w:styleId="NPU1">
    <w:name w:val="NPU 1"/>
    <w:basedOn w:val="Normln"/>
    <w:link w:val="NPU1Char"/>
    <w:qFormat/>
    <w:rsid w:val="00C501FE"/>
    <w:pPr>
      <w:tabs>
        <w:tab w:val="left" w:pos="4253"/>
        <w:tab w:val="left" w:pos="6379"/>
        <w:tab w:val="left" w:pos="8675"/>
      </w:tabs>
      <w:spacing w:after="48"/>
      <w:ind w:left="567" w:hanging="567"/>
    </w:pPr>
    <w:rPr>
      <w:b/>
      <w:color w:val="000000"/>
      <w:spacing w:val="20"/>
      <w:szCs w:val="22"/>
    </w:rPr>
  </w:style>
  <w:style w:type="character" w:customStyle="1" w:styleId="NPU1Char">
    <w:name w:val="NPU 1 Char"/>
    <w:basedOn w:val="Standardnpsmoodstavce"/>
    <w:link w:val="NPU1"/>
    <w:rsid w:val="00C501FE"/>
    <w:rPr>
      <w:rFonts w:ascii="Calibri" w:eastAsia="Times New Roman" w:hAnsi="Calibri" w:cs="Times New Roman"/>
      <w:b/>
      <w:color w:val="000000"/>
      <w:spacing w:val="20"/>
      <w:lang w:eastAsia="cs-CZ"/>
    </w:rPr>
  </w:style>
  <w:style w:type="paragraph" w:customStyle="1" w:styleId="NPU2">
    <w:name w:val="NPU 2"/>
    <w:basedOn w:val="Normln"/>
    <w:link w:val="NPU2Char"/>
    <w:qFormat/>
    <w:rsid w:val="00C501FE"/>
    <w:pPr>
      <w:tabs>
        <w:tab w:val="left" w:pos="4253"/>
        <w:tab w:val="left" w:pos="6379"/>
      </w:tabs>
      <w:spacing w:after="48"/>
      <w:ind w:left="567" w:hanging="567"/>
    </w:pPr>
    <w:rPr>
      <w:color w:val="000000"/>
      <w:position w:val="10"/>
      <w:szCs w:val="22"/>
    </w:rPr>
  </w:style>
  <w:style w:type="character" w:customStyle="1" w:styleId="NPU2Char">
    <w:name w:val="NPU 2 Char"/>
    <w:basedOn w:val="Standardnpsmoodstavce"/>
    <w:link w:val="NPU2"/>
    <w:rsid w:val="00C501FE"/>
    <w:rPr>
      <w:rFonts w:ascii="Calibri" w:eastAsia="Times New Roman" w:hAnsi="Calibri" w:cs="Times New Roman"/>
      <w:color w:val="000000"/>
      <w:position w:val="10"/>
      <w:lang w:eastAsia="cs-CZ"/>
    </w:rPr>
  </w:style>
  <w:style w:type="character" w:styleId="Nevyeenzmnka">
    <w:name w:val="Unresolved Mention"/>
    <w:basedOn w:val="Standardnpsmoodstavce"/>
    <w:uiPriority w:val="99"/>
    <w:semiHidden/>
    <w:unhideWhenUsed/>
    <w:rsid w:val="00EE0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ice@npu.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tice@npu.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566CF-9283-4573-80CB-F583B3B6B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969</Words>
  <Characters>5718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Štecherová Martina</dc:creator>
  <cp:keywords/>
  <dc:description/>
  <cp:lastModifiedBy>Bidlasová Lucie</cp:lastModifiedBy>
  <cp:revision>2</cp:revision>
  <cp:lastPrinted>2023-11-20T12:07:00Z</cp:lastPrinted>
  <dcterms:created xsi:type="dcterms:W3CDTF">2026-07-23T10:22:00Z</dcterms:created>
  <dcterms:modified xsi:type="dcterms:W3CDTF">2026-07-23T10:22:00Z</dcterms:modified>
</cp:coreProperties>
</file>